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FD4E6D" w:rsidRPr="00FD4E6D" w:rsidRDefault="00FD4E6D" w:rsidP="00FD4E6D">
      <w:pPr>
        <w:contextualSpacing/>
        <w:rPr>
          <w:color w:val="333333"/>
          <w:sz w:val="28"/>
          <w:szCs w:val="28"/>
        </w:rPr>
      </w:pPr>
      <w:bookmarkStart w:id="0" w:name="_GoBack"/>
      <w:r w:rsidRPr="00FD4E6D">
        <w:rPr>
          <w:b/>
          <w:bCs/>
          <w:color w:val="333333"/>
          <w:sz w:val="28"/>
          <w:szCs w:val="28"/>
        </w:rPr>
        <w:t xml:space="preserve">Внесены изменения в избирательное законодательство </w:t>
      </w:r>
    </w:p>
    <w:bookmarkEnd w:id="0"/>
    <w:p w:rsidR="00FD4E6D" w:rsidRPr="00FD4E6D" w:rsidRDefault="00FD4E6D" w:rsidP="00FD4E6D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> </w:t>
      </w:r>
    </w:p>
    <w:p w:rsidR="00FD4E6D" w:rsidRPr="00FD4E6D" w:rsidRDefault="00FD4E6D" w:rsidP="00FD4E6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>Вступившим Федеральным законом от 15.05.2024 № 99-ФЗ внесены изменения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Федерации.</w:t>
      </w:r>
    </w:p>
    <w:p w:rsidR="00FD4E6D" w:rsidRPr="00FD4E6D" w:rsidRDefault="00FD4E6D" w:rsidP="00FD4E6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>В связи с внесенными изменениями при проведении выборов в федеральные органы государственной власти, органы государственной власти субъектов Российской Федерации, органы местного самоуправления кандидат обязан к моменту представления документов, необходимых для регистрации кандидата, списка кандидатов, прекратить статус иностранного агента.</w:t>
      </w:r>
    </w:p>
    <w:p w:rsidR="00FD4E6D" w:rsidRPr="00FD4E6D" w:rsidRDefault="00FD4E6D" w:rsidP="00FD4E6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>Зарегистрированный кандидат не может быть включен в реестр иностранных агентов. При этом регистрация кандидата на выборах в федеральные органы государственной власти, органы государственной власти субъектов Российской Федерации, органы местного самоуправления может быть отменена судом в случае установления факта наличия у зарегистрированного кандидата статуса иностранного агента.</w:t>
      </w:r>
    </w:p>
    <w:p w:rsidR="00FD4E6D" w:rsidRPr="00FD4E6D" w:rsidRDefault="00FD4E6D" w:rsidP="00FD4E6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>Также уполномоченными представителями кандидатов и избирательных объединений не могут быть лица, включенные в реестр иностранных агентов, и лица, сведения о которых включены в единый реестр сведений о лицах, причастных к деятельности экстремистской или террористической организации. Наблюдателями не могут быть назначены сенаторы и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FD4E6D" w:rsidRPr="00FD4E6D" w:rsidRDefault="00FD4E6D" w:rsidP="00FD4E6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>Ошибки (опечатки), допущенные в оформлении представленных в избирательную комиссию документов в отношении отдельного кандидата, не позволяющие достоверно определить гражданина, выдвинутого в соответствующем одномандатном (многомандатном) избирательном округе, являются основанием для исключения организующей выборы избирательной комиссией соответствующего кандидата из списка кандидатов по одномандатным (многомандатным) избирательным округам до его заверения.</w:t>
      </w:r>
    </w:p>
    <w:p w:rsidR="00FD4E6D" w:rsidRDefault="00FD4E6D" w:rsidP="00FD4E6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 xml:space="preserve">Приобретение статуса иностранного агента становится основанием для досрочного прекращения полномочий лиц, замещающих должности в публичных органах власти. </w:t>
      </w:r>
    </w:p>
    <w:p w:rsidR="00FD4E6D" w:rsidRPr="00FD4E6D" w:rsidRDefault="00FD4E6D" w:rsidP="00FD4E6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D4E6D">
        <w:rPr>
          <w:color w:val="333333"/>
          <w:sz w:val="28"/>
          <w:szCs w:val="28"/>
        </w:rPr>
        <w:t>Полномочия лиц, которые по состоянию на 15.05.2024 включены в реестр иностранных агентов и замещают должности в органах публичной власти, прекращаются досрочно в случае, если в течение ста восьмидесяти дней со дня вступления в силу настоящего Федерального закона от 15.05.2024 № 99-ФЗ они не были исключены из указанного реестра.</w:t>
      </w: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AE789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2024-05-15T17:42:00Z</cp:lastPrinted>
  <dcterms:created xsi:type="dcterms:W3CDTF">2024-06-19T13:04:00Z</dcterms:created>
  <dcterms:modified xsi:type="dcterms:W3CDTF">2024-06-19T13:04:00Z</dcterms:modified>
</cp:coreProperties>
</file>